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2058B6" w14:textId="77777777" w:rsidR="00D77E1D" w:rsidRPr="00264792" w:rsidRDefault="00D77E1D" w:rsidP="00D77E1D">
      <w:pPr>
        <w:pStyle w:val="Docketnumber"/>
        <w:rPr>
          <w:sz w:val="24"/>
          <w:szCs w:val="24"/>
        </w:rPr>
      </w:pPr>
      <w:r w:rsidRPr="00264792">
        <w:rPr>
          <w:sz w:val="24"/>
          <w:szCs w:val="24"/>
        </w:rPr>
        <w:t>DOCKET NO. 52</w:t>
      </w:r>
      <w:r>
        <w:rPr>
          <w:sz w:val="24"/>
          <w:szCs w:val="24"/>
        </w:rPr>
        <w:t>759</w:t>
      </w:r>
    </w:p>
    <w:p w14:paraId="18F826A5" w14:textId="77777777" w:rsidR="00D77E1D" w:rsidRPr="00264792" w:rsidRDefault="00D77E1D" w:rsidP="00D77E1D">
      <w:pPr>
        <w:pStyle w:val="Docketnumber"/>
        <w:rPr>
          <w:b w:val="0"/>
        </w:rPr>
      </w:pPr>
    </w:p>
    <w:tbl>
      <w:tblPr>
        <w:tblW w:w="10208" w:type="dxa"/>
        <w:jc w:val="center"/>
        <w:tblLook w:val="01E0" w:firstRow="1" w:lastRow="1" w:firstColumn="1" w:lastColumn="1" w:noHBand="0" w:noVBand="0"/>
      </w:tblPr>
      <w:tblGrid>
        <w:gridCol w:w="5138"/>
        <w:gridCol w:w="451"/>
        <w:gridCol w:w="4619"/>
      </w:tblGrid>
      <w:tr w:rsidR="00D77E1D" w:rsidRPr="00264792" w14:paraId="5114F0C7" w14:textId="77777777" w:rsidTr="007711A1">
        <w:trPr>
          <w:trHeight w:val="1737"/>
          <w:jc w:val="center"/>
        </w:trPr>
        <w:tc>
          <w:tcPr>
            <w:tcW w:w="5138" w:type="dxa"/>
          </w:tcPr>
          <w:tbl>
            <w:tblPr>
              <w:tblW w:w="0" w:type="auto"/>
              <w:tblBorders>
                <w:top w:val="nil"/>
                <w:left w:val="nil"/>
                <w:bottom w:val="nil"/>
                <w:right w:val="nil"/>
              </w:tblBorders>
              <w:tblLook w:val="0000" w:firstRow="0" w:lastRow="0" w:firstColumn="0" w:lastColumn="0" w:noHBand="0" w:noVBand="0"/>
            </w:tblPr>
            <w:tblGrid>
              <w:gridCol w:w="4922"/>
            </w:tblGrid>
            <w:tr w:rsidR="00D77E1D" w:rsidRPr="00264792" w14:paraId="31034FCF" w14:textId="77777777" w:rsidTr="007711A1">
              <w:trPr>
                <w:trHeight w:val="383"/>
              </w:trPr>
              <w:tc>
                <w:tcPr>
                  <w:tcW w:w="0" w:type="auto"/>
                </w:tcPr>
                <w:p w14:paraId="02EF4A55" w14:textId="77777777" w:rsidR="00D77E1D" w:rsidRPr="00264792" w:rsidRDefault="00D77E1D" w:rsidP="007711A1">
                  <w:pPr>
                    <w:pStyle w:val="Default"/>
                    <w:rPr>
                      <w:b/>
                      <w:bCs/>
                    </w:rPr>
                  </w:pPr>
                  <w:r w:rsidRPr="00264792">
                    <w:rPr>
                      <w:b/>
                      <w:bCs/>
                    </w:rPr>
                    <w:t xml:space="preserve">APPLICATION </w:t>
                  </w:r>
                  <w:r w:rsidRPr="005849B9">
                    <w:rPr>
                      <w:b/>
                      <w:bCs/>
                    </w:rPr>
                    <w:t>OF IRON HILL WATER SUPPLY CORPORATION AND RUSK RURAL WATER SUPPLY CORPORATION FOR SALE, TRANSFER, OR MERGER OF FACILITIES AND CERTIFICATE RIGHTS IN CHEROKEE COUNTY</w:t>
                  </w:r>
                </w:p>
              </w:tc>
            </w:tr>
          </w:tbl>
          <w:p w14:paraId="67198321" w14:textId="77777777" w:rsidR="00D77E1D" w:rsidRPr="00264792" w:rsidRDefault="00D77E1D" w:rsidP="007711A1">
            <w:pPr>
              <w:rPr>
                <w:rFonts w:ascii="Times New Roman Bold" w:hAnsi="Times New Roman Bold"/>
                <w:b/>
                <w:bCs/>
                <w:caps/>
              </w:rPr>
            </w:pPr>
          </w:p>
        </w:tc>
        <w:tc>
          <w:tcPr>
            <w:tcW w:w="451" w:type="dxa"/>
          </w:tcPr>
          <w:p w14:paraId="58C86C0B" w14:textId="77777777" w:rsidR="00D77E1D" w:rsidRPr="00D77E1D" w:rsidRDefault="00D77E1D" w:rsidP="00D77E1D">
            <w:pPr>
              <w:spacing w:after="0" w:line="240" w:lineRule="auto"/>
              <w:rPr>
                <w:b/>
              </w:rPr>
            </w:pPr>
            <w:r w:rsidRPr="00D77E1D">
              <w:rPr>
                <w:b/>
              </w:rPr>
              <w:t>§</w:t>
            </w:r>
          </w:p>
          <w:p w14:paraId="1BE5C0C8" w14:textId="77777777" w:rsidR="00D77E1D" w:rsidRPr="00D77E1D" w:rsidRDefault="00D77E1D" w:rsidP="00D77E1D">
            <w:pPr>
              <w:spacing w:after="0" w:line="240" w:lineRule="auto"/>
              <w:rPr>
                <w:b/>
              </w:rPr>
            </w:pPr>
            <w:r w:rsidRPr="00D77E1D">
              <w:rPr>
                <w:b/>
              </w:rPr>
              <w:t>§</w:t>
            </w:r>
          </w:p>
          <w:p w14:paraId="582189E1" w14:textId="77777777" w:rsidR="00D77E1D" w:rsidRPr="00D77E1D" w:rsidRDefault="00D77E1D" w:rsidP="00D77E1D">
            <w:pPr>
              <w:spacing w:after="0" w:line="240" w:lineRule="auto"/>
              <w:rPr>
                <w:b/>
              </w:rPr>
            </w:pPr>
            <w:r w:rsidRPr="00D77E1D">
              <w:rPr>
                <w:b/>
              </w:rPr>
              <w:t>§</w:t>
            </w:r>
          </w:p>
          <w:p w14:paraId="19B352AF" w14:textId="77777777" w:rsidR="00D77E1D" w:rsidRPr="00D77E1D" w:rsidRDefault="00D77E1D" w:rsidP="00D77E1D">
            <w:pPr>
              <w:spacing w:after="0" w:line="240" w:lineRule="auto"/>
              <w:rPr>
                <w:b/>
              </w:rPr>
            </w:pPr>
            <w:r w:rsidRPr="00D77E1D">
              <w:rPr>
                <w:b/>
              </w:rPr>
              <w:t>§</w:t>
            </w:r>
          </w:p>
          <w:p w14:paraId="0F77C42A" w14:textId="77777777" w:rsidR="00D77E1D" w:rsidRPr="00D77E1D" w:rsidRDefault="00D77E1D" w:rsidP="00D77E1D">
            <w:pPr>
              <w:spacing w:after="0" w:line="240" w:lineRule="auto"/>
              <w:rPr>
                <w:b/>
              </w:rPr>
            </w:pPr>
            <w:r w:rsidRPr="00D77E1D">
              <w:rPr>
                <w:b/>
              </w:rPr>
              <w:t>§</w:t>
            </w:r>
          </w:p>
          <w:p w14:paraId="00AD48C4" w14:textId="77777777" w:rsidR="00D77E1D" w:rsidRPr="00264792" w:rsidRDefault="00D77E1D" w:rsidP="00D77E1D">
            <w:pPr>
              <w:spacing w:after="0" w:line="240" w:lineRule="auto"/>
              <w:rPr>
                <w:b/>
              </w:rPr>
            </w:pPr>
            <w:r w:rsidRPr="00D77E1D">
              <w:rPr>
                <w:b/>
              </w:rPr>
              <w:t>§</w:t>
            </w:r>
          </w:p>
        </w:tc>
        <w:tc>
          <w:tcPr>
            <w:tcW w:w="4619" w:type="dxa"/>
          </w:tcPr>
          <w:p w14:paraId="12CD41F3" w14:textId="77777777" w:rsidR="00D77E1D" w:rsidRPr="00264792" w:rsidRDefault="00D77E1D" w:rsidP="007711A1">
            <w:pPr>
              <w:pStyle w:val="Docketstyle"/>
              <w:spacing w:line="240" w:lineRule="auto"/>
              <w:jc w:val="center"/>
              <w:rPr>
                <w:bCs/>
              </w:rPr>
            </w:pPr>
            <w:r w:rsidRPr="00264792">
              <w:rPr>
                <w:bCs/>
              </w:rPr>
              <w:t>PUBLIC UTILITY COMMISSION</w:t>
            </w:r>
          </w:p>
          <w:p w14:paraId="6767CA56" w14:textId="77777777" w:rsidR="00D77E1D" w:rsidRPr="00264792" w:rsidRDefault="00D77E1D" w:rsidP="007711A1">
            <w:pPr>
              <w:pStyle w:val="Docketstyle"/>
              <w:spacing w:line="240" w:lineRule="auto"/>
              <w:jc w:val="center"/>
              <w:rPr>
                <w:bCs/>
              </w:rPr>
            </w:pPr>
          </w:p>
          <w:p w14:paraId="13CA4064" w14:textId="77777777" w:rsidR="00D77E1D" w:rsidRPr="00264792" w:rsidRDefault="00D77E1D" w:rsidP="007711A1">
            <w:pPr>
              <w:pStyle w:val="Docketstyle"/>
              <w:spacing w:line="240" w:lineRule="auto"/>
              <w:jc w:val="center"/>
              <w:rPr>
                <w:bCs/>
              </w:rPr>
            </w:pPr>
            <w:r w:rsidRPr="00264792">
              <w:rPr>
                <w:bCs/>
              </w:rPr>
              <w:t>OF TEXAS</w:t>
            </w:r>
          </w:p>
        </w:tc>
      </w:tr>
    </w:tbl>
    <w:p w14:paraId="3173F42C" w14:textId="77777777" w:rsidR="00E25B9A" w:rsidRPr="00E6647B" w:rsidRDefault="00E25B9A" w:rsidP="00E25B9A">
      <w:pPr>
        <w:spacing w:after="0" w:line="240" w:lineRule="auto"/>
        <w:jc w:val="center"/>
        <w:rPr>
          <w:b/>
        </w:rPr>
      </w:pPr>
    </w:p>
    <w:p w14:paraId="486AFEBF" w14:textId="1F86E110" w:rsidR="00E25B9A" w:rsidRPr="00E6647B" w:rsidRDefault="00E25B9A" w:rsidP="00E25B9A">
      <w:pPr>
        <w:spacing w:after="0" w:line="240" w:lineRule="auto"/>
        <w:jc w:val="center"/>
        <w:rPr>
          <w:b/>
        </w:rPr>
      </w:pPr>
      <w:r w:rsidRPr="00E6647B">
        <w:rPr>
          <w:b/>
        </w:rPr>
        <w:t>COMMISSION STAFF’S</w:t>
      </w:r>
      <w:r w:rsidR="00FA1BAB">
        <w:rPr>
          <w:b/>
        </w:rPr>
        <w:t xml:space="preserve"> </w:t>
      </w:r>
      <w:r w:rsidRPr="00E6647B">
        <w:rPr>
          <w:b/>
        </w:rPr>
        <w:t xml:space="preserve">RECOMMENDATION ON </w:t>
      </w:r>
      <w:r w:rsidR="0077676F">
        <w:rPr>
          <w:b/>
        </w:rPr>
        <w:t>APPROVAL OF THE TRANSACTION</w:t>
      </w:r>
    </w:p>
    <w:p w14:paraId="4BBBB928" w14:textId="77777777" w:rsidR="00E25B9A" w:rsidRPr="00E6647B" w:rsidRDefault="00E25B9A" w:rsidP="00E25B9A">
      <w:pPr>
        <w:spacing w:after="0" w:line="240" w:lineRule="auto"/>
        <w:jc w:val="center"/>
        <w:rPr>
          <w:b/>
          <w:highlight w:val="yellow"/>
        </w:rPr>
      </w:pPr>
    </w:p>
    <w:p w14:paraId="3C344956" w14:textId="1033F1B6" w:rsidR="00E6647B" w:rsidRPr="001E35ED" w:rsidRDefault="001E35ED" w:rsidP="00E25B9A">
      <w:pPr>
        <w:spacing w:after="0" w:line="360" w:lineRule="auto"/>
        <w:ind w:firstLine="720"/>
        <w:jc w:val="both"/>
      </w:pPr>
      <w:r w:rsidRPr="001E35ED">
        <w:t xml:space="preserve">On October 27, 2021, Iron Hill Water Supply Corporation (Iron Hill WSC) and Rusk Rural Water Supply Corporation (Rusk Rural WSC) (jointly, Applicants) filed an application for approval of the sale, transfer, or merger of facilities and </w:t>
      </w:r>
      <w:r w:rsidR="00A0543D">
        <w:t>c</w:t>
      </w:r>
      <w:r w:rsidR="00EB58A1" w:rsidRPr="001E35ED">
        <w:t xml:space="preserve">ertificate </w:t>
      </w:r>
      <w:r w:rsidRPr="001E35ED">
        <w:t xml:space="preserve">of </w:t>
      </w:r>
      <w:r w:rsidR="00A0543D">
        <w:t>c</w:t>
      </w:r>
      <w:r w:rsidR="00EB58A1" w:rsidRPr="001E35ED">
        <w:t xml:space="preserve">onvenience </w:t>
      </w:r>
      <w:r w:rsidRPr="001E35ED">
        <w:t xml:space="preserve">and </w:t>
      </w:r>
      <w:r w:rsidR="00A0543D">
        <w:t>n</w:t>
      </w:r>
      <w:r w:rsidR="00EB58A1" w:rsidRPr="001E35ED">
        <w:t xml:space="preserve">ecessity </w:t>
      </w:r>
      <w:r w:rsidRPr="001E35ED">
        <w:t xml:space="preserve">(CCN) rights in Cherokee County. </w:t>
      </w:r>
      <w:r w:rsidR="000955AE">
        <w:t>Applicants</w:t>
      </w:r>
      <w:r w:rsidRPr="001E35ED">
        <w:t xml:space="preserve"> seek approval to sell and transfer all of </w:t>
      </w:r>
      <w:r w:rsidR="00065713">
        <w:t>Iron Hill</w:t>
      </w:r>
      <w:r w:rsidRPr="001E35ED">
        <w:t xml:space="preserve"> WSC’s certificated area under CCN </w:t>
      </w:r>
      <w:r w:rsidR="003E6096">
        <w:t>No.</w:t>
      </w:r>
      <w:r w:rsidR="003E6096" w:rsidRPr="001E35ED">
        <w:t xml:space="preserve"> </w:t>
      </w:r>
      <w:r w:rsidRPr="001E35ED">
        <w:t>1078</w:t>
      </w:r>
      <w:r w:rsidR="00065713">
        <w:t>4</w:t>
      </w:r>
      <w:r w:rsidRPr="001E35ED">
        <w:t xml:space="preserve"> to </w:t>
      </w:r>
      <w:r w:rsidR="00AA212E">
        <w:t>Rusk Rural</w:t>
      </w:r>
      <w:r w:rsidRPr="001E35ED">
        <w:t xml:space="preserve"> WSC. The application reflects a requested area of 2</w:t>
      </w:r>
      <w:r w:rsidR="000955AE">
        <w:t>,</w:t>
      </w:r>
      <w:r w:rsidRPr="001E35ED">
        <w:t>080 acres and 155 customers. Applicants filed supplemental information on November 15, 2021</w:t>
      </w:r>
      <w:r w:rsidR="00A0543D">
        <w:t>, December 1, 2021, and February 10, 2022</w:t>
      </w:r>
      <w:r w:rsidRPr="001E35ED">
        <w:t>.</w:t>
      </w:r>
    </w:p>
    <w:p w14:paraId="47E5E74F" w14:textId="002FDF0B" w:rsidR="00E25B9A" w:rsidRPr="00E6647B" w:rsidRDefault="001E35ED" w:rsidP="001D2163">
      <w:pPr>
        <w:spacing w:after="0" w:line="360" w:lineRule="auto"/>
        <w:ind w:firstLine="720"/>
        <w:jc w:val="both"/>
        <w:rPr>
          <w:highlight w:val="yellow"/>
        </w:rPr>
      </w:pPr>
      <w:r w:rsidRPr="001E35ED">
        <w:t xml:space="preserve">On </w:t>
      </w:r>
      <w:r w:rsidR="0077676F">
        <w:t>February 28</w:t>
      </w:r>
      <w:r w:rsidR="00A0543D">
        <w:t>, 2022</w:t>
      </w:r>
      <w:r w:rsidRPr="001E35ED">
        <w:t xml:space="preserve">, the administrative law judge filed Order No. </w:t>
      </w:r>
      <w:r w:rsidR="0077676F">
        <w:t>4</w:t>
      </w:r>
      <w:r w:rsidRPr="001E35ED">
        <w:t xml:space="preserve">, directing the Staff (Staff) of the Public Utility Commission of Texas (Commission) to </w:t>
      </w:r>
      <w:r w:rsidR="0077676F">
        <w:t>request a hearing or file a recommendation on the approval of the sale transaction by April 25, 2022</w:t>
      </w:r>
      <w:r w:rsidR="00065713">
        <w:t>.</w:t>
      </w:r>
      <w:r w:rsidR="00A0543D">
        <w:t xml:space="preserve"> Therefore, this pleading is timely filed.</w:t>
      </w:r>
    </w:p>
    <w:p w14:paraId="59E79E29" w14:textId="6E559494" w:rsidR="00E25B9A" w:rsidRPr="00C34B2B" w:rsidRDefault="00843931" w:rsidP="001D2163">
      <w:pPr>
        <w:pStyle w:val="ListParagraph"/>
        <w:numPr>
          <w:ilvl w:val="0"/>
          <w:numId w:val="1"/>
        </w:numPr>
        <w:spacing w:before="120" w:after="120" w:line="360" w:lineRule="auto"/>
        <w:ind w:left="0" w:firstLine="0"/>
        <w:contextualSpacing w:val="0"/>
        <w:jc w:val="center"/>
        <w:rPr>
          <w:b/>
        </w:rPr>
      </w:pPr>
      <w:r>
        <w:rPr>
          <w:b/>
        </w:rPr>
        <w:t>STAFF’S RECOMMENDATION</w:t>
      </w:r>
    </w:p>
    <w:p w14:paraId="22567E73" w14:textId="63F83EB7" w:rsidR="001E35ED" w:rsidRPr="001E35ED" w:rsidRDefault="0077676F" w:rsidP="00A0543D">
      <w:pPr>
        <w:spacing w:line="360" w:lineRule="auto"/>
        <w:ind w:firstLine="720"/>
        <w:jc w:val="both"/>
      </w:pPr>
      <w:r>
        <w:t xml:space="preserve">As detailed in the attached memoranda of Jolie Mathis of the Infrastructure Division and Fred Bednarski III of the Rate Regulation Division, Staff recommends that the transaction be approved to proceed. Staff’s review indicates that the proposed transaction satisfies the relevant statutory and regulatory criteria, including those factors identified in Texas Water Code Chapter 13 and 16 Texas Administrative Code </w:t>
      </w:r>
      <w:r w:rsidR="006858DE">
        <w:t xml:space="preserve">(TAC) </w:t>
      </w:r>
      <w:r>
        <w:t xml:space="preserve">Chapter 24. Staff further contends that </w:t>
      </w:r>
      <w:r w:rsidR="00843931">
        <w:t>Rusk Rural WSC</w:t>
      </w:r>
      <w:r>
        <w:t xml:space="preserve"> has demonstrated it possesses the financial, technical, and managerial capability to provide continuous and adequate service to the area subject to the proposed transaction. The approval of the sale expires 180 days from the date of the Commission’s written approval of the sale.</w:t>
      </w:r>
      <w:r>
        <w:rPr>
          <w:rStyle w:val="FootnoteReference"/>
        </w:rPr>
        <w:footnoteReference w:id="1"/>
      </w:r>
      <w:r>
        <w:t xml:space="preserve"> If the sale is not effectuated within that period, and unless Applicants request and receive an extension form the Commission, the approval is void and Applicants would have to re-apply for approval of the sale</w:t>
      </w:r>
      <w:r w:rsidR="00A0543D">
        <w:t>.</w:t>
      </w:r>
      <w:r>
        <w:rPr>
          <w:rStyle w:val="FootnoteReference"/>
        </w:rPr>
        <w:footnoteReference w:id="2"/>
      </w:r>
    </w:p>
    <w:p w14:paraId="24E4C618" w14:textId="531CCC5B" w:rsidR="001E35ED" w:rsidRPr="00311A65" w:rsidRDefault="001E35ED" w:rsidP="00843931">
      <w:pPr>
        <w:pStyle w:val="ListParagraph"/>
        <w:keepNext/>
        <w:numPr>
          <w:ilvl w:val="0"/>
          <w:numId w:val="1"/>
        </w:numPr>
        <w:spacing w:before="120" w:after="120" w:line="360" w:lineRule="auto"/>
        <w:ind w:left="0" w:firstLine="0"/>
        <w:contextualSpacing w:val="0"/>
        <w:jc w:val="center"/>
        <w:rPr>
          <w:b/>
        </w:rPr>
      </w:pPr>
      <w:r w:rsidRPr="00311A65">
        <w:rPr>
          <w:b/>
        </w:rPr>
        <w:t>CONCLUSION</w:t>
      </w:r>
    </w:p>
    <w:p w14:paraId="77904415" w14:textId="73ABD33C" w:rsidR="001E35ED" w:rsidRPr="00A0543D" w:rsidRDefault="001E35ED" w:rsidP="00C405D8">
      <w:pPr>
        <w:keepNext/>
        <w:autoSpaceDE w:val="0"/>
        <w:autoSpaceDN w:val="0"/>
        <w:adjustRightInd w:val="0"/>
        <w:spacing w:line="360" w:lineRule="auto"/>
        <w:jc w:val="both"/>
      </w:pPr>
      <w:r w:rsidRPr="001E35ED">
        <w:tab/>
      </w:r>
      <w:r w:rsidR="0077676F">
        <w:t>Staff respectfully requests the entry of an order allowing the proposed transaction to proceed</w:t>
      </w:r>
      <w:r w:rsidRPr="00A0543D">
        <w:t>.</w:t>
      </w:r>
    </w:p>
    <w:p w14:paraId="44AC3AA4" w14:textId="77777777" w:rsidR="00C405D8" w:rsidRDefault="00C405D8" w:rsidP="00A0543D">
      <w:pPr>
        <w:keepNext/>
        <w:spacing w:after="0" w:line="240" w:lineRule="auto"/>
        <w:jc w:val="both"/>
        <w:rPr>
          <w:rFonts w:eastAsia="Times New Roman"/>
        </w:rPr>
      </w:pPr>
    </w:p>
    <w:p w14:paraId="588D4243" w14:textId="7BD498FE" w:rsidR="00E25B9A" w:rsidRPr="00E6647B" w:rsidRDefault="00E25B9A" w:rsidP="00A0543D">
      <w:pPr>
        <w:keepNext/>
        <w:spacing w:after="0" w:line="240" w:lineRule="auto"/>
        <w:jc w:val="both"/>
        <w:rPr>
          <w:rFonts w:eastAsia="Times New Roman"/>
        </w:rPr>
      </w:pPr>
      <w:r w:rsidRPr="00E6647B">
        <w:rPr>
          <w:rFonts w:eastAsia="Times New Roman"/>
        </w:rPr>
        <w:t xml:space="preserve">Dated:  </w:t>
      </w:r>
      <w:r w:rsidRPr="00E6647B">
        <w:rPr>
          <w:rFonts w:eastAsia="Times New Roman"/>
        </w:rPr>
        <w:fldChar w:fldCharType="begin"/>
      </w:r>
      <w:r w:rsidRPr="00E6647B">
        <w:rPr>
          <w:rFonts w:eastAsia="Times New Roman"/>
        </w:rPr>
        <w:instrText xml:space="preserve"> DATE \@ "MMMM d, yyyy" </w:instrText>
      </w:r>
      <w:r w:rsidRPr="00E6647B">
        <w:rPr>
          <w:rFonts w:eastAsia="Times New Roman"/>
        </w:rPr>
        <w:fldChar w:fldCharType="separate"/>
      </w:r>
      <w:r w:rsidR="00A87EFD">
        <w:rPr>
          <w:rFonts w:eastAsia="Times New Roman"/>
          <w:noProof/>
        </w:rPr>
        <w:t>April 25, 2022</w:t>
      </w:r>
      <w:r w:rsidRPr="00E6647B">
        <w:rPr>
          <w:rFonts w:eastAsia="Times New Roman"/>
        </w:rPr>
        <w:fldChar w:fldCharType="end"/>
      </w:r>
    </w:p>
    <w:p w14:paraId="3E33FBB3" w14:textId="77777777" w:rsidR="00E25B9A" w:rsidRPr="00E6647B" w:rsidRDefault="00E25B9A" w:rsidP="00A0543D">
      <w:pPr>
        <w:keepNext/>
        <w:spacing w:after="0" w:line="240" w:lineRule="auto"/>
        <w:jc w:val="both"/>
        <w:rPr>
          <w:rFonts w:eastAsia="Times New Roman"/>
        </w:rPr>
      </w:pPr>
    </w:p>
    <w:p w14:paraId="6B4BE96D" w14:textId="77777777" w:rsidR="00E25B9A" w:rsidRPr="00E6647B" w:rsidRDefault="00E25B9A" w:rsidP="00A0543D">
      <w:pPr>
        <w:keepNext/>
        <w:spacing w:after="0" w:line="240" w:lineRule="auto"/>
        <w:jc w:val="both"/>
        <w:rPr>
          <w:rFonts w:eastAsia="Times New Roman"/>
        </w:rPr>
      </w:pPr>
    </w:p>
    <w:p w14:paraId="5A46EDE9" w14:textId="77777777" w:rsidR="00E25B9A" w:rsidRPr="00E6647B" w:rsidRDefault="00E25B9A" w:rsidP="00A0543D">
      <w:pPr>
        <w:keepNext/>
        <w:spacing w:after="0" w:line="480" w:lineRule="auto"/>
        <w:ind w:left="4320"/>
        <w:jc w:val="both"/>
        <w:rPr>
          <w:rFonts w:eastAsia="Times New Roman"/>
          <w:szCs w:val="20"/>
        </w:rPr>
      </w:pPr>
      <w:r w:rsidRPr="00E6647B">
        <w:rPr>
          <w:rFonts w:eastAsia="Times New Roman"/>
          <w:szCs w:val="20"/>
        </w:rPr>
        <w:t>Respectfully submitted,</w:t>
      </w:r>
    </w:p>
    <w:p w14:paraId="6E21F276" w14:textId="77777777" w:rsidR="00E25B9A" w:rsidRPr="00E6647B" w:rsidRDefault="00E25B9A" w:rsidP="00E25B9A">
      <w:pPr>
        <w:spacing w:after="0" w:line="240" w:lineRule="auto"/>
        <w:ind w:left="4320"/>
        <w:contextualSpacing/>
        <w:rPr>
          <w:rFonts w:eastAsia="Times New Roman"/>
          <w:b/>
        </w:rPr>
      </w:pPr>
      <w:r w:rsidRPr="00E6647B">
        <w:rPr>
          <w:rFonts w:eastAsia="Times New Roman"/>
          <w:b/>
        </w:rPr>
        <w:t>PUBLIC UTILITY COMMISSION OF TEXAS LEGAL DIVISION</w:t>
      </w:r>
    </w:p>
    <w:p w14:paraId="275F8B82" w14:textId="77777777" w:rsidR="00E25B9A" w:rsidRPr="00E6647B" w:rsidRDefault="00E25B9A" w:rsidP="00E25B9A">
      <w:pPr>
        <w:spacing w:after="0" w:line="240" w:lineRule="auto"/>
        <w:jc w:val="both"/>
        <w:rPr>
          <w:rFonts w:eastAsia="Times New Roman"/>
          <w:szCs w:val="20"/>
        </w:rPr>
      </w:pPr>
    </w:p>
    <w:p w14:paraId="1777D0C6" w14:textId="6ACB3F5D" w:rsidR="00E25B9A" w:rsidRPr="00E6647B" w:rsidRDefault="00E25B9A" w:rsidP="00E25B9A">
      <w:pPr>
        <w:spacing w:after="0" w:line="240" w:lineRule="auto"/>
        <w:contextualSpacing/>
        <w:jc w:val="both"/>
        <w:rPr>
          <w:rFonts w:eastAsia="Times New Roman"/>
        </w:rPr>
      </w:pPr>
      <w:r w:rsidRPr="00E6647B">
        <w:rPr>
          <w:rFonts w:eastAsia="Times New Roman"/>
          <w:szCs w:val="20"/>
        </w:rPr>
        <w:tab/>
      </w:r>
      <w:r w:rsidRPr="00E6647B">
        <w:rPr>
          <w:rFonts w:eastAsia="Times New Roman"/>
          <w:szCs w:val="20"/>
        </w:rPr>
        <w:tab/>
      </w:r>
      <w:r w:rsidRPr="00E6647B">
        <w:rPr>
          <w:rFonts w:eastAsia="Times New Roman"/>
          <w:szCs w:val="20"/>
        </w:rPr>
        <w:tab/>
      </w:r>
      <w:r w:rsidRPr="00E6647B">
        <w:rPr>
          <w:rFonts w:eastAsia="Times New Roman"/>
          <w:szCs w:val="20"/>
        </w:rPr>
        <w:tab/>
      </w:r>
      <w:r w:rsidRPr="00E6647B">
        <w:rPr>
          <w:rFonts w:eastAsia="Times New Roman"/>
          <w:szCs w:val="20"/>
        </w:rPr>
        <w:tab/>
      </w:r>
      <w:r w:rsidRPr="00E6647B">
        <w:rPr>
          <w:rFonts w:eastAsia="Times New Roman"/>
          <w:szCs w:val="20"/>
        </w:rPr>
        <w:tab/>
      </w:r>
      <w:r w:rsidR="00843931">
        <w:rPr>
          <w:rFonts w:eastAsia="Times New Roman"/>
        </w:rPr>
        <w:t>Keith Rogas</w:t>
      </w:r>
    </w:p>
    <w:p w14:paraId="6A90E789" w14:textId="77777777" w:rsidR="00E25B9A" w:rsidRPr="00E6647B" w:rsidRDefault="00E25B9A" w:rsidP="00E25B9A">
      <w:pPr>
        <w:spacing w:after="0" w:line="240" w:lineRule="auto"/>
        <w:contextualSpacing/>
        <w:rPr>
          <w:rFonts w:eastAsia="Times New Roman"/>
        </w:rPr>
      </w:pPr>
      <w:r w:rsidRPr="00E6647B">
        <w:rPr>
          <w:rFonts w:eastAsia="Times New Roman"/>
        </w:rPr>
        <w:tab/>
      </w:r>
      <w:r w:rsidRPr="00E6647B">
        <w:rPr>
          <w:rFonts w:eastAsia="Times New Roman"/>
        </w:rPr>
        <w:tab/>
      </w:r>
      <w:r w:rsidRPr="00E6647B">
        <w:rPr>
          <w:rFonts w:eastAsia="Times New Roman"/>
        </w:rPr>
        <w:tab/>
      </w:r>
      <w:r w:rsidRPr="00E6647B">
        <w:rPr>
          <w:rFonts w:eastAsia="Times New Roman"/>
        </w:rPr>
        <w:tab/>
      </w:r>
      <w:r w:rsidRPr="00E6647B">
        <w:rPr>
          <w:rFonts w:eastAsia="Times New Roman"/>
        </w:rPr>
        <w:tab/>
      </w:r>
      <w:r w:rsidRPr="00E6647B">
        <w:rPr>
          <w:rFonts w:eastAsia="Times New Roman"/>
        </w:rPr>
        <w:tab/>
        <w:t>Division Director</w:t>
      </w:r>
    </w:p>
    <w:p w14:paraId="540F6808" w14:textId="77777777" w:rsidR="00E25B9A" w:rsidRPr="00D77E1D" w:rsidRDefault="00E25B9A" w:rsidP="00D77E1D">
      <w:pPr>
        <w:spacing w:after="0" w:line="240" w:lineRule="auto"/>
        <w:contextualSpacing/>
        <w:jc w:val="both"/>
        <w:rPr>
          <w:rFonts w:eastAsia="Times New Roman"/>
        </w:rPr>
      </w:pPr>
    </w:p>
    <w:p w14:paraId="11718897" w14:textId="4449498F" w:rsidR="00D77E1D" w:rsidRPr="00D77E1D" w:rsidRDefault="00843931" w:rsidP="00D77E1D">
      <w:pPr>
        <w:spacing w:after="0" w:line="240" w:lineRule="auto"/>
        <w:ind w:firstLine="4320"/>
      </w:pPr>
      <w:r>
        <w:t>Robert Dakota Parish</w:t>
      </w:r>
    </w:p>
    <w:p w14:paraId="4B91B4C3" w14:textId="77777777" w:rsidR="00D77E1D" w:rsidRPr="00D77E1D" w:rsidRDefault="00D77E1D" w:rsidP="00D77E1D">
      <w:pPr>
        <w:spacing w:after="0" w:line="240" w:lineRule="auto"/>
        <w:ind w:firstLine="4320"/>
      </w:pPr>
      <w:r w:rsidRPr="00D77E1D">
        <w:t>Managing Attorney</w:t>
      </w:r>
    </w:p>
    <w:p w14:paraId="2FD0879D" w14:textId="77777777" w:rsidR="00D77E1D" w:rsidRPr="00D77E1D" w:rsidRDefault="00D77E1D" w:rsidP="00D77E1D">
      <w:pPr>
        <w:spacing w:after="0" w:line="240" w:lineRule="auto"/>
        <w:ind w:firstLine="4320"/>
      </w:pPr>
    </w:p>
    <w:p w14:paraId="6DEF65A7" w14:textId="77777777" w:rsidR="00D77E1D" w:rsidRPr="00D77E1D" w:rsidRDefault="00D77E1D" w:rsidP="00D77E1D">
      <w:pPr>
        <w:overflowPunct w:val="0"/>
        <w:autoSpaceDE w:val="0"/>
        <w:autoSpaceDN w:val="0"/>
        <w:adjustRightInd w:val="0"/>
        <w:spacing w:after="0" w:line="240" w:lineRule="auto"/>
        <w:ind w:left="4320"/>
        <w:textAlignment w:val="baseline"/>
      </w:pPr>
    </w:p>
    <w:p w14:paraId="141BACC9" w14:textId="4783A287" w:rsidR="00D77E1D" w:rsidRPr="005F6E9C" w:rsidRDefault="005F6E9C" w:rsidP="00D77E1D">
      <w:pPr>
        <w:overflowPunct w:val="0"/>
        <w:autoSpaceDE w:val="0"/>
        <w:autoSpaceDN w:val="0"/>
        <w:adjustRightInd w:val="0"/>
        <w:spacing w:after="0" w:line="240" w:lineRule="auto"/>
        <w:ind w:left="4320"/>
        <w:textAlignment w:val="baseline"/>
      </w:pPr>
      <w:r w:rsidRPr="005F6E9C">
        <w:rPr>
          <w:u w:val="single"/>
        </w:rPr>
        <w:t>/s/ Ian Groetsch</w:t>
      </w:r>
    </w:p>
    <w:p w14:paraId="04C04AE7" w14:textId="77777777" w:rsidR="00D77E1D" w:rsidRPr="00D77E1D" w:rsidRDefault="00D77E1D" w:rsidP="00D77E1D">
      <w:pPr>
        <w:overflowPunct w:val="0"/>
        <w:autoSpaceDE w:val="0"/>
        <w:autoSpaceDN w:val="0"/>
        <w:adjustRightInd w:val="0"/>
        <w:spacing w:after="0" w:line="240" w:lineRule="auto"/>
        <w:ind w:left="4320"/>
        <w:textAlignment w:val="baseline"/>
      </w:pPr>
      <w:r w:rsidRPr="00D77E1D">
        <w:t>Ian Groetsch</w:t>
      </w:r>
    </w:p>
    <w:p w14:paraId="60063604" w14:textId="77777777" w:rsidR="00D77E1D" w:rsidRPr="00D77E1D" w:rsidRDefault="00D77E1D" w:rsidP="00D77E1D">
      <w:pPr>
        <w:overflowPunct w:val="0"/>
        <w:autoSpaceDE w:val="0"/>
        <w:autoSpaceDN w:val="0"/>
        <w:adjustRightInd w:val="0"/>
        <w:spacing w:after="0" w:line="240" w:lineRule="auto"/>
        <w:ind w:left="4320"/>
        <w:textAlignment w:val="baseline"/>
      </w:pPr>
      <w:r w:rsidRPr="00D77E1D">
        <w:t>State Bar No. 24078599</w:t>
      </w:r>
    </w:p>
    <w:p w14:paraId="695316D6" w14:textId="77777777" w:rsidR="00D77E1D" w:rsidRPr="00D77E1D" w:rsidRDefault="00D77E1D" w:rsidP="00D77E1D">
      <w:pPr>
        <w:overflowPunct w:val="0"/>
        <w:autoSpaceDE w:val="0"/>
        <w:autoSpaceDN w:val="0"/>
        <w:adjustRightInd w:val="0"/>
        <w:spacing w:after="0" w:line="240" w:lineRule="auto"/>
        <w:ind w:left="4320"/>
        <w:textAlignment w:val="baseline"/>
      </w:pPr>
      <w:r w:rsidRPr="00D77E1D">
        <w:t>1701 N. Congress Avenue</w:t>
      </w:r>
    </w:p>
    <w:p w14:paraId="339FF259" w14:textId="77777777" w:rsidR="00D77E1D" w:rsidRPr="00D77E1D" w:rsidRDefault="00D77E1D" w:rsidP="00D77E1D">
      <w:pPr>
        <w:overflowPunct w:val="0"/>
        <w:autoSpaceDE w:val="0"/>
        <w:autoSpaceDN w:val="0"/>
        <w:adjustRightInd w:val="0"/>
        <w:spacing w:after="0" w:line="240" w:lineRule="auto"/>
        <w:ind w:left="4320"/>
        <w:textAlignment w:val="baseline"/>
      </w:pPr>
      <w:r w:rsidRPr="00D77E1D">
        <w:t>P.O. Box 13326</w:t>
      </w:r>
    </w:p>
    <w:p w14:paraId="1A211BAC" w14:textId="77777777" w:rsidR="00D77E1D" w:rsidRPr="00D77E1D" w:rsidRDefault="00D77E1D" w:rsidP="00D77E1D">
      <w:pPr>
        <w:overflowPunct w:val="0"/>
        <w:autoSpaceDE w:val="0"/>
        <w:autoSpaceDN w:val="0"/>
        <w:adjustRightInd w:val="0"/>
        <w:spacing w:after="0" w:line="240" w:lineRule="auto"/>
        <w:ind w:left="4320"/>
        <w:textAlignment w:val="baseline"/>
      </w:pPr>
      <w:r w:rsidRPr="00D77E1D">
        <w:t>Austin, Texas 78711-3326</w:t>
      </w:r>
    </w:p>
    <w:p w14:paraId="032F5913" w14:textId="77777777" w:rsidR="00D77E1D" w:rsidRPr="00D77E1D" w:rsidRDefault="00D77E1D" w:rsidP="00D77E1D">
      <w:pPr>
        <w:overflowPunct w:val="0"/>
        <w:autoSpaceDE w:val="0"/>
        <w:autoSpaceDN w:val="0"/>
        <w:adjustRightInd w:val="0"/>
        <w:spacing w:after="0" w:line="240" w:lineRule="auto"/>
        <w:ind w:left="4320"/>
        <w:textAlignment w:val="baseline"/>
      </w:pPr>
      <w:r w:rsidRPr="00D77E1D">
        <w:t>(512) 936-7465</w:t>
      </w:r>
    </w:p>
    <w:p w14:paraId="4A78DB3C" w14:textId="77777777" w:rsidR="00D77E1D" w:rsidRPr="00D77E1D" w:rsidRDefault="00D77E1D" w:rsidP="00D77E1D">
      <w:pPr>
        <w:overflowPunct w:val="0"/>
        <w:autoSpaceDE w:val="0"/>
        <w:autoSpaceDN w:val="0"/>
        <w:adjustRightInd w:val="0"/>
        <w:spacing w:after="0" w:line="240" w:lineRule="auto"/>
        <w:ind w:left="4320"/>
        <w:textAlignment w:val="baseline"/>
      </w:pPr>
      <w:r w:rsidRPr="00D77E1D">
        <w:t>(512) 936-7268 (facsimile)</w:t>
      </w:r>
    </w:p>
    <w:p w14:paraId="197F6285" w14:textId="77777777" w:rsidR="00D77E1D" w:rsidRPr="00D77E1D" w:rsidRDefault="00D77E1D" w:rsidP="00D77E1D">
      <w:pPr>
        <w:spacing w:after="0" w:line="240" w:lineRule="auto"/>
        <w:ind w:left="4320"/>
      </w:pPr>
      <w:r w:rsidRPr="00D77E1D">
        <w:t>ian.groetsch@puc.texas.gov</w:t>
      </w:r>
    </w:p>
    <w:p w14:paraId="60AC5DFC" w14:textId="77777777" w:rsidR="00C405D8" w:rsidRDefault="00C405D8" w:rsidP="00D77E1D">
      <w:pPr>
        <w:spacing w:after="0" w:line="240" w:lineRule="auto"/>
        <w:jc w:val="center"/>
        <w:rPr>
          <w:b/>
          <w:bCs/>
          <w:caps/>
        </w:rPr>
      </w:pPr>
    </w:p>
    <w:p w14:paraId="0F42C22B" w14:textId="77777777" w:rsidR="00C405D8" w:rsidRDefault="00C405D8" w:rsidP="00D77E1D">
      <w:pPr>
        <w:spacing w:after="0" w:line="240" w:lineRule="auto"/>
        <w:jc w:val="center"/>
        <w:rPr>
          <w:b/>
          <w:bCs/>
          <w:caps/>
        </w:rPr>
      </w:pPr>
    </w:p>
    <w:p w14:paraId="20BD024C" w14:textId="77777777" w:rsidR="0077676F" w:rsidRDefault="0077676F" w:rsidP="00D77E1D">
      <w:pPr>
        <w:spacing w:after="0" w:line="240" w:lineRule="auto"/>
        <w:jc w:val="center"/>
        <w:rPr>
          <w:b/>
          <w:bCs/>
          <w:caps/>
        </w:rPr>
      </w:pPr>
    </w:p>
    <w:p w14:paraId="297897BA" w14:textId="0F1FA817" w:rsidR="00D77E1D" w:rsidRPr="00D77E1D" w:rsidRDefault="00D77E1D" w:rsidP="0077676F">
      <w:pPr>
        <w:keepNext/>
        <w:spacing w:after="0" w:line="240" w:lineRule="auto"/>
        <w:jc w:val="center"/>
        <w:rPr>
          <w:b/>
          <w:bCs/>
          <w:caps/>
        </w:rPr>
      </w:pPr>
      <w:r w:rsidRPr="00D77E1D">
        <w:rPr>
          <w:b/>
          <w:bCs/>
          <w:caps/>
        </w:rPr>
        <w:t>Docket</w:t>
      </w:r>
      <w:r w:rsidRPr="00D77E1D">
        <w:rPr>
          <w:b/>
          <w:bCs/>
        </w:rPr>
        <w:t xml:space="preserve"> </w:t>
      </w:r>
      <w:r w:rsidRPr="00D77E1D">
        <w:rPr>
          <w:b/>
          <w:bCs/>
          <w:caps/>
        </w:rPr>
        <w:t>No. 52759</w:t>
      </w:r>
    </w:p>
    <w:p w14:paraId="12619456" w14:textId="77777777" w:rsidR="00D77E1D" w:rsidRPr="00D77E1D" w:rsidRDefault="00D77E1D" w:rsidP="0077676F">
      <w:pPr>
        <w:keepNext/>
        <w:spacing w:after="0" w:line="240" w:lineRule="auto"/>
        <w:jc w:val="center"/>
        <w:rPr>
          <w:b/>
          <w:bCs/>
          <w:caps/>
        </w:rPr>
      </w:pPr>
    </w:p>
    <w:p w14:paraId="448471F2" w14:textId="77777777" w:rsidR="00D77E1D" w:rsidRPr="00D77E1D" w:rsidRDefault="00D77E1D" w:rsidP="0077676F">
      <w:pPr>
        <w:keepNext/>
        <w:spacing w:after="0" w:line="240" w:lineRule="auto"/>
        <w:jc w:val="center"/>
        <w:rPr>
          <w:b/>
        </w:rPr>
      </w:pPr>
      <w:r w:rsidRPr="00D77E1D">
        <w:rPr>
          <w:b/>
        </w:rPr>
        <w:t>CERTIFICATE OF SERVICE</w:t>
      </w:r>
    </w:p>
    <w:p w14:paraId="28142E6D" w14:textId="77777777" w:rsidR="00D77E1D" w:rsidRPr="00D77E1D" w:rsidRDefault="00D77E1D" w:rsidP="0077676F">
      <w:pPr>
        <w:keepNext/>
        <w:spacing w:after="0" w:line="240" w:lineRule="auto"/>
        <w:jc w:val="center"/>
        <w:rPr>
          <w:b/>
        </w:rPr>
      </w:pPr>
    </w:p>
    <w:p w14:paraId="2945D973" w14:textId="790E2E60" w:rsidR="00D77E1D" w:rsidRPr="00D77E1D" w:rsidRDefault="00D77E1D" w:rsidP="0077676F">
      <w:pPr>
        <w:keepNext/>
        <w:spacing w:after="0" w:line="360" w:lineRule="auto"/>
        <w:ind w:firstLine="720"/>
        <w:jc w:val="both"/>
        <w:rPr>
          <w:color w:val="0D0D0D"/>
        </w:rPr>
      </w:pPr>
      <w:r w:rsidRPr="00D77E1D">
        <w:t>I</w:t>
      </w:r>
      <w:r w:rsidRPr="00D77E1D">
        <w:rPr>
          <w:color w:val="0D0D0D"/>
        </w:rPr>
        <w:t xml:space="preserve"> certify that, unless otherwise ordered by the presiding officer, notice of the filing of this document was provided to all parties of record via electronic mail on</w:t>
      </w:r>
      <w:r w:rsidRPr="00D77E1D">
        <w:t xml:space="preserve"> </w:t>
      </w:r>
      <w:r w:rsidRPr="00D77E1D">
        <w:fldChar w:fldCharType="begin"/>
      </w:r>
      <w:r w:rsidRPr="00D77E1D">
        <w:instrText xml:space="preserve"> DATE \@ "MMMM d, yyyy" </w:instrText>
      </w:r>
      <w:r w:rsidRPr="00D77E1D">
        <w:fldChar w:fldCharType="separate"/>
      </w:r>
      <w:r w:rsidR="00A87EFD">
        <w:rPr>
          <w:noProof/>
        </w:rPr>
        <w:t>April 25, 2022</w:t>
      </w:r>
      <w:r w:rsidRPr="00D77E1D">
        <w:fldChar w:fldCharType="end"/>
      </w:r>
      <w:r w:rsidRPr="00D77E1D">
        <w:rPr>
          <w:color w:val="0D0D0D"/>
        </w:rPr>
        <w:t>, in accordance with the Order Suspending Rules, issued in Project No. 50664.</w:t>
      </w:r>
    </w:p>
    <w:p w14:paraId="77B3E00C" w14:textId="77777777" w:rsidR="00D77E1D" w:rsidRPr="00D77E1D" w:rsidRDefault="00D77E1D" w:rsidP="0077676F">
      <w:pPr>
        <w:keepNext/>
        <w:spacing w:after="0" w:line="240" w:lineRule="auto"/>
        <w:ind w:firstLine="720"/>
      </w:pPr>
    </w:p>
    <w:p w14:paraId="4AA7334E" w14:textId="3E50DE9E" w:rsidR="00D77E1D" w:rsidRPr="00D77E1D" w:rsidRDefault="00D77E1D" w:rsidP="0077676F">
      <w:pPr>
        <w:keepNext/>
        <w:spacing w:after="0" w:line="240" w:lineRule="auto"/>
      </w:pPr>
      <w:r w:rsidRPr="00D77E1D">
        <w:tab/>
      </w:r>
      <w:r w:rsidRPr="00D77E1D">
        <w:tab/>
      </w:r>
      <w:r w:rsidRPr="00D77E1D">
        <w:tab/>
      </w:r>
      <w:r w:rsidRPr="00D77E1D">
        <w:tab/>
      </w:r>
      <w:r w:rsidRPr="00D77E1D">
        <w:tab/>
      </w:r>
      <w:r w:rsidRPr="00D77E1D">
        <w:tab/>
      </w:r>
      <w:r w:rsidR="005F6E9C" w:rsidRPr="005F6E9C">
        <w:rPr>
          <w:u w:val="single"/>
        </w:rPr>
        <w:t>/s/ Ian Groetsch</w:t>
      </w:r>
    </w:p>
    <w:p w14:paraId="69BA54FE" w14:textId="0BF86BCE" w:rsidR="00611E56" w:rsidRPr="00D77E1D" w:rsidRDefault="00D77E1D" w:rsidP="00D77E1D">
      <w:pPr>
        <w:pStyle w:val="Normaldouble"/>
        <w:spacing w:line="240" w:lineRule="auto"/>
        <w:rPr>
          <w:szCs w:val="24"/>
        </w:rPr>
      </w:pPr>
      <w:r w:rsidRPr="00D77E1D">
        <w:rPr>
          <w:szCs w:val="24"/>
        </w:rPr>
        <w:tab/>
      </w:r>
      <w:r w:rsidRPr="00D77E1D">
        <w:rPr>
          <w:szCs w:val="24"/>
        </w:rPr>
        <w:tab/>
      </w:r>
      <w:r w:rsidRPr="00D77E1D">
        <w:rPr>
          <w:szCs w:val="24"/>
        </w:rPr>
        <w:tab/>
      </w:r>
      <w:r w:rsidRPr="00D77E1D">
        <w:rPr>
          <w:szCs w:val="24"/>
        </w:rPr>
        <w:tab/>
      </w:r>
      <w:r w:rsidRPr="00D77E1D">
        <w:rPr>
          <w:rFonts w:eastAsia="Calibri"/>
          <w:szCs w:val="24"/>
        </w:rPr>
        <w:tab/>
      </w:r>
      <w:r w:rsidRPr="00D77E1D">
        <w:rPr>
          <w:rFonts w:eastAsia="Calibri"/>
          <w:szCs w:val="24"/>
        </w:rPr>
        <w:tab/>
      </w:r>
      <w:r w:rsidRPr="00D77E1D">
        <w:rPr>
          <w:szCs w:val="24"/>
        </w:rPr>
        <w:t>Ian Groetsch</w:t>
      </w:r>
    </w:p>
    <w:sectPr w:rsidR="00611E56" w:rsidRPr="00D77E1D" w:rsidSect="0077676F">
      <w:headerReference w:type="default" r:id="rId8"/>
      <w:footerReference w:type="default" r:id="rId9"/>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363CC" w14:textId="77777777" w:rsidR="003C4771" w:rsidRDefault="003C4771">
      <w:pPr>
        <w:spacing w:after="0" w:line="240" w:lineRule="auto"/>
      </w:pPr>
      <w:r>
        <w:separator/>
      </w:r>
    </w:p>
  </w:endnote>
  <w:endnote w:type="continuationSeparator" w:id="0">
    <w:p w14:paraId="2E3A2BE1" w14:textId="77777777" w:rsidR="003C4771" w:rsidRDefault="003C47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DD25" w14:textId="684160AA" w:rsidR="00CD1429" w:rsidRPr="00C176FC" w:rsidRDefault="003C4771">
    <w:pPr>
      <w:pStyle w:val="Footer"/>
      <w:jc w:val="center"/>
      <w:rPr>
        <w:sz w:val="20"/>
        <w:szCs w:val="20"/>
      </w:rPr>
    </w:pPr>
  </w:p>
  <w:p w14:paraId="09F5D1A6" w14:textId="77777777" w:rsidR="003175EC" w:rsidRPr="0072188B" w:rsidRDefault="003C4771" w:rsidP="005E03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57200" w14:textId="77777777" w:rsidR="003C4771" w:rsidRDefault="003C4771">
      <w:pPr>
        <w:spacing w:after="0" w:line="240" w:lineRule="auto"/>
      </w:pPr>
      <w:r>
        <w:separator/>
      </w:r>
    </w:p>
  </w:footnote>
  <w:footnote w:type="continuationSeparator" w:id="0">
    <w:p w14:paraId="06AA5E8B" w14:textId="77777777" w:rsidR="003C4771" w:rsidRDefault="003C4771">
      <w:pPr>
        <w:spacing w:after="0" w:line="240" w:lineRule="auto"/>
      </w:pPr>
      <w:r>
        <w:continuationSeparator/>
      </w:r>
    </w:p>
  </w:footnote>
  <w:footnote w:id="1">
    <w:p w14:paraId="227F9303" w14:textId="367717EB" w:rsidR="0077676F" w:rsidRDefault="0077676F" w:rsidP="0077676F">
      <w:pPr>
        <w:pStyle w:val="FootnoteText"/>
        <w:ind w:firstLine="720"/>
      </w:pPr>
      <w:r>
        <w:rPr>
          <w:rStyle w:val="FootnoteReference"/>
        </w:rPr>
        <w:footnoteRef/>
      </w:r>
      <w:r>
        <w:t xml:space="preserve">  16 TAC § 24.239(m).</w:t>
      </w:r>
    </w:p>
  </w:footnote>
  <w:footnote w:id="2">
    <w:p w14:paraId="6C22F322" w14:textId="262BD123" w:rsidR="0077676F" w:rsidRPr="0077676F" w:rsidRDefault="0077676F" w:rsidP="0077676F">
      <w:pPr>
        <w:pStyle w:val="FootnoteText"/>
        <w:ind w:firstLine="720"/>
      </w:pPr>
      <w:r>
        <w:rPr>
          <w:rStyle w:val="FootnoteReference"/>
        </w:rPr>
        <w:footnoteRef/>
      </w:r>
      <w:r>
        <w:t xml:space="preserve">  </w:t>
      </w:r>
      <w:r>
        <w:rPr>
          <w:i/>
          <w:iCs/>
        </w:rPr>
        <w:t>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6673864"/>
      <w:docPartObj>
        <w:docPartGallery w:val="Page Numbers (Top of Page)"/>
        <w:docPartUnique/>
      </w:docPartObj>
    </w:sdtPr>
    <w:sdtEndPr>
      <w:rPr>
        <w:b/>
        <w:bCs/>
        <w:noProof/>
        <w:sz w:val="20"/>
        <w:szCs w:val="20"/>
      </w:rPr>
    </w:sdtEndPr>
    <w:sdtContent>
      <w:p w14:paraId="499E8150" w14:textId="26D0B29E" w:rsidR="0077676F" w:rsidRPr="0077676F" w:rsidRDefault="0077676F">
        <w:pPr>
          <w:pStyle w:val="Header"/>
          <w:jc w:val="right"/>
          <w:rPr>
            <w:b/>
            <w:bCs/>
            <w:sz w:val="20"/>
            <w:szCs w:val="20"/>
          </w:rPr>
        </w:pPr>
        <w:r w:rsidRPr="0077676F">
          <w:rPr>
            <w:b/>
            <w:bCs/>
            <w:sz w:val="20"/>
            <w:szCs w:val="20"/>
          </w:rPr>
          <w:t xml:space="preserve">Page </w:t>
        </w:r>
        <w:r w:rsidRPr="0077676F">
          <w:rPr>
            <w:b/>
            <w:bCs/>
            <w:sz w:val="20"/>
            <w:szCs w:val="20"/>
          </w:rPr>
          <w:fldChar w:fldCharType="begin"/>
        </w:r>
        <w:r w:rsidRPr="0077676F">
          <w:rPr>
            <w:b/>
            <w:bCs/>
            <w:sz w:val="20"/>
            <w:szCs w:val="20"/>
          </w:rPr>
          <w:instrText xml:space="preserve"> PAGE   \* MERGEFORMAT </w:instrText>
        </w:r>
        <w:r w:rsidRPr="0077676F">
          <w:rPr>
            <w:b/>
            <w:bCs/>
            <w:sz w:val="20"/>
            <w:szCs w:val="20"/>
          </w:rPr>
          <w:fldChar w:fldCharType="separate"/>
        </w:r>
        <w:r w:rsidRPr="0077676F">
          <w:rPr>
            <w:b/>
            <w:bCs/>
            <w:noProof/>
            <w:sz w:val="20"/>
            <w:szCs w:val="20"/>
          </w:rPr>
          <w:t>2</w:t>
        </w:r>
        <w:r w:rsidRPr="0077676F">
          <w:rPr>
            <w:b/>
            <w:bCs/>
            <w:noProof/>
            <w:sz w:val="20"/>
            <w:szCs w:val="20"/>
          </w:rPr>
          <w:fldChar w:fldCharType="end"/>
        </w:r>
        <w:r w:rsidRPr="0077676F">
          <w:rPr>
            <w:b/>
            <w:bCs/>
            <w:noProof/>
            <w:sz w:val="20"/>
            <w:szCs w:val="20"/>
          </w:rPr>
          <w:t xml:space="preserve"> of 3</w:t>
        </w:r>
      </w:p>
    </w:sdtContent>
  </w:sdt>
  <w:p w14:paraId="129EE762" w14:textId="77777777" w:rsidR="0077676F" w:rsidRDefault="007767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39F72A9"/>
    <w:multiLevelType w:val="hybridMultilevel"/>
    <w:tmpl w:val="0A2CB4F6"/>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FA3780C"/>
    <w:multiLevelType w:val="hybridMultilevel"/>
    <w:tmpl w:val="26501810"/>
    <w:lvl w:ilvl="0" w:tplc="C1DA763A">
      <w:start w:val="1"/>
      <w:numFmt w:val="upperRoman"/>
      <w:lvlText w:val="%1."/>
      <w:lvlJc w:val="left"/>
      <w:pPr>
        <w:ind w:left="1080" w:hanging="720"/>
      </w:pPr>
      <w:rPr>
        <w:rFonts w:hint="default"/>
      </w:rPr>
    </w:lvl>
    <w:lvl w:ilvl="1" w:tplc="D7E883CE">
      <w:start w:val="3"/>
      <w:numFmt w:val="upp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B9A"/>
    <w:rsid w:val="00037418"/>
    <w:rsid w:val="00065713"/>
    <w:rsid w:val="000955AE"/>
    <w:rsid w:val="000B3BFA"/>
    <w:rsid w:val="00147FA1"/>
    <w:rsid w:val="001662C0"/>
    <w:rsid w:val="00173CD0"/>
    <w:rsid w:val="001D2163"/>
    <w:rsid w:val="001E35ED"/>
    <w:rsid w:val="001F5824"/>
    <w:rsid w:val="002006A6"/>
    <w:rsid w:val="00282333"/>
    <w:rsid w:val="002A4C1D"/>
    <w:rsid w:val="002E7A2A"/>
    <w:rsid w:val="00306A8F"/>
    <w:rsid w:val="00311A65"/>
    <w:rsid w:val="00353564"/>
    <w:rsid w:val="00376726"/>
    <w:rsid w:val="00393FB1"/>
    <w:rsid w:val="003C4771"/>
    <w:rsid w:val="003E6096"/>
    <w:rsid w:val="004152FC"/>
    <w:rsid w:val="004A6E1A"/>
    <w:rsid w:val="004C65C5"/>
    <w:rsid w:val="004D6B48"/>
    <w:rsid w:val="004F31CC"/>
    <w:rsid w:val="00527F79"/>
    <w:rsid w:val="00562A42"/>
    <w:rsid w:val="005A735F"/>
    <w:rsid w:val="005F6E9C"/>
    <w:rsid w:val="00611E56"/>
    <w:rsid w:val="00615F4F"/>
    <w:rsid w:val="0062698C"/>
    <w:rsid w:val="00666479"/>
    <w:rsid w:val="006858DE"/>
    <w:rsid w:val="006A4F48"/>
    <w:rsid w:val="006C29C3"/>
    <w:rsid w:val="00701BB4"/>
    <w:rsid w:val="00732E38"/>
    <w:rsid w:val="0077676F"/>
    <w:rsid w:val="007E7307"/>
    <w:rsid w:val="00813282"/>
    <w:rsid w:val="00832E7F"/>
    <w:rsid w:val="00843931"/>
    <w:rsid w:val="008527A6"/>
    <w:rsid w:val="00881456"/>
    <w:rsid w:val="008E545F"/>
    <w:rsid w:val="0090187C"/>
    <w:rsid w:val="009242E3"/>
    <w:rsid w:val="009413E3"/>
    <w:rsid w:val="00943744"/>
    <w:rsid w:val="00946495"/>
    <w:rsid w:val="00953368"/>
    <w:rsid w:val="009F44FB"/>
    <w:rsid w:val="00A0543D"/>
    <w:rsid w:val="00A54178"/>
    <w:rsid w:val="00A54632"/>
    <w:rsid w:val="00A71EBD"/>
    <w:rsid w:val="00A87EFD"/>
    <w:rsid w:val="00A95684"/>
    <w:rsid w:val="00AA212E"/>
    <w:rsid w:val="00AD34F1"/>
    <w:rsid w:val="00AD4423"/>
    <w:rsid w:val="00B05846"/>
    <w:rsid w:val="00B27101"/>
    <w:rsid w:val="00B44A19"/>
    <w:rsid w:val="00B638D6"/>
    <w:rsid w:val="00B90BF3"/>
    <w:rsid w:val="00BB4D44"/>
    <w:rsid w:val="00BC16C2"/>
    <w:rsid w:val="00BD2D59"/>
    <w:rsid w:val="00C300D7"/>
    <w:rsid w:val="00C34B2B"/>
    <w:rsid w:val="00C405D8"/>
    <w:rsid w:val="00C52E5B"/>
    <w:rsid w:val="00C73E17"/>
    <w:rsid w:val="00CA7137"/>
    <w:rsid w:val="00CE10B1"/>
    <w:rsid w:val="00D77E1D"/>
    <w:rsid w:val="00D96004"/>
    <w:rsid w:val="00DA408D"/>
    <w:rsid w:val="00DB0B90"/>
    <w:rsid w:val="00E25724"/>
    <w:rsid w:val="00E25B9A"/>
    <w:rsid w:val="00E26D29"/>
    <w:rsid w:val="00E6647B"/>
    <w:rsid w:val="00E86525"/>
    <w:rsid w:val="00EB19F5"/>
    <w:rsid w:val="00EB58A1"/>
    <w:rsid w:val="00EE3785"/>
    <w:rsid w:val="00EF46AD"/>
    <w:rsid w:val="00F14BC6"/>
    <w:rsid w:val="00F552AF"/>
    <w:rsid w:val="00F71982"/>
    <w:rsid w:val="00F734DE"/>
    <w:rsid w:val="00FA1BAB"/>
    <w:rsid w:val="00FD3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BE732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5B9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5B9A"/>
    <w:pPr>
      <w:ind w:left="720"/>
      <w:contextualSpacing/>
    </w:pPr>
  </w:style>
  <w:style w:type="paragraph" w:styleId="Footer">
    <w:name w:val="footer"/>
    <w:basedOn w:val="Normal"/>
    <w:link w:val="FooterChar"/>
    <w:uiPriority w:val="99"/>
    <w:unhideWhenUsed/>
    <w:rsid w:val="00E25B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5B9A"/>
  </w:style>
  <w:style w:type="paragraph" w:customStyle="1" w:styleId="Docketnumber">
    <w:name w:val="Docket number"/>
    <w:basedOn w:val="Normal"/>
    <w:link w:val="DocketnumberChar"/>
    <w:rsid w:val="00E25B9A"/>
    <w:pPr>
      <w:spacing w:after="0" w:line="240" w:lineRule="auto"/>
      <w:jc w:val="center"/>
    </w:pPr>
    <w:rPr>
      <w:rFonts w:eastAsia="Times New Roman"/>
      <w:b/>
      <w:caps/>
      <w:sz w:val="28"/>
      <w:szCs w:val="20"/>
    </w:rPr>
  </w:style>
  <w:style w:type="paragraph" w:customStyle="1" w:styleId="Docketstyle">
    <w:name w:val="Docket style"/>
    <w:basedOn w:val="Normal"/>
    <w:rsid w:val="00E25B9A"/>
    <w:pPr>
      <w:keepNext/>
      <w:tabs>
        <w:tab w:val="center" w:pos="4770"/>
        <w:tab w:val="left" w:pos="5400"/>
      </w:tabs>
      <w:spacing w:after="0" w:line="288" w:lineRule="auto"/>
      <w:jc w:val="both"/>
    </w:pPr>
    <w:rPr>
      <w:rFonts w:eastAsia="Times New Roman"/>
      <w:b/>
      <w:caps/>
      <w:szCs w:val="20"/>
    </w:rPr>
  </w:style>
  <w:style w:type="paragraph" w:styleId="Header">
    <w:name w:val="header"/>
    <w:basedOn w:val="Normal"/>
    <w:link w:val="HeaderChar"/>
    <w:uiPriority w:val="99"/>
    <w:unhideWhenUsed/>
    <w:rsid w:val="00393F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3FB1"/>
  </w:style>
  <w:style w:type="character" w:customStyle="1" w:styleId="DocketnumberChar">
    <w:name w:val="Docket number Char"/>
    <w:link w:val="Docketnumber"/>
    <w:rsid w:val="00D77E1D"/>
    <w:rPr>
      <w:rFonts w:ascii="Times New Roman" w:eastAsia="Times New Roman" w:hAnsi="Times New Roman" w:cs="Times New Roman"/>
      <w:b/>
      <w:caps/>
      <w:sz w:val="28"/>
      <w:szCs w:val="20"/>
    </w:rPr>
  </w:style>
  <w:style w:type="paragraph" w:customStyle="1" w:styleId="Default">
    <w:name w:val="Default"/>
    <w:rsid w:val="00D77E1D"/>
    <w:pPr>
      <w:autoSpaceDE w:val="0"/>
      <w:autoSpaceDN w:val="0"/>
      <w:adjustRightInd w:val="0"/>
      <w:spacing w:after="0" w:line="240" w:lineRule="auto"/>
    </w:pPr>
    <w:rPr>
      <w:rFonts w:eastAsia="Times New Roman"/>
      <w:color w:val="000000"/>
    </w:rPr>
  </w:style>
  <w:style w:type="paragraph" w:customStyle="1" w:styleId="Normaldouble">
    <w:name w:val="Normal double"/>
    <w:basedOn w:val="Normal"/>
    <w:link w:val="NormaldoubleChar"/>
    <w:rsid w:val="00D77E1D"/>
    <w:pPr>
      <w:spacing w:after="0" w:line="480" w:lineRule="auto"/>
      <w:jc w:val="both"/>
    </w:pPr>
    <w:rPr>
      <w:rFonts w:eastAsia="Times New Roman"/>
      <w:szCs w:val="20"/>
    </w:rPr>
  </w:style>
  <w:style w:type="character" w:customStyle="1" w:styleId="NormaldoubleChar">
    <w:name w:val="Normal double Char"/>
    <w:link w:val="Normaldouble"/>
    <w:rsid w:val="00D77E1D"/>
    <w:rPr>
      <w:rFonts w:ascii="Times New Roman" w:eastAsia="Times New Roman" w:hAnsi="Times New Roman" w:cs="Times New Roman"/>
      <w:sz w:val="24"/>
      <w:szCs w:val="20"/>
    </w:rPr>
  </w:style>
  <w:style w:type="paragraph" w:styleId="FootnoteText">
    <w:name w:val="footnote text"/>
    <w:basedOn w:val="Normal"/>
    <w:link w:val="FootnoteTextChar"/>
    <w:uiPriority w:val="99"/>
    <w:semiHidden/>
    <w:unhideWhenUsed/>
    <w:rsid w:val="0077676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7676F"/>
    <w:rPr>
      <w:sz w:val="20"/>
      <w:szCs w:val="20"/>
    </w:rPr>
  </w:style>
  <w:style w:type="character" w:styleId="FootnoteReference">
    <w:name w:val="footnote reference"/>
    <w:basedOn w:val="DefaultParagraphFont"/>
    <w:uiPriority w:val="99"/>
    <w:semiHidden/>
    <w:unhideWhenUsed/>
    <w:rsid w:val="0077676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C7E1A7-2CB3-4F20-9D36-73C0C9119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462</Words>
  <Characters>2639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2022-04-25T14:55:00Z</dcterms:created>
  <dcterms:modified xsi:type="dcterms:W3CDTF">2022-04-25T14:55:00Z</dcterms:modified>
</cp:coreProperties>
</file>